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FB" w:rsidRPr="00A750DE" w:rsidRDefault="00FD06FB">
      <w:pPr>
        <w:rPr>
          <w:rFonts w:ascii="Arial" w:hAnsi="Arial" w:cs="Arial"/>
          <w:b/>
          <w:sz w:val="24"/>
          <w:szCs w:val="24"/>
        </w:rPr>
      </w:pPr>
      <w:r w:rsidRPr="00A750DE">
        <w:rPr>
          <w:rFonts w:ascii="Arial" w:hAnsi="Arial" w:cs="Arial"/>
          <w:b/>
          <w:sz w:val="24"/>
          <w:szCs w:val="24"/>
        </w:rPr>
        <w:t>Trend Alert</w:t>
      </w:r>
    </w:p>
    <w:p w:rsidR="00FD06FB" w:rsidRPr="00A750DE" w:rsidRDefault="00FD06FB">
      <w:pPr>
        <w:rPr>
          <w:rFonts w:ascii="Arial" w:hAnsi="Arial" w:cs="Arial"/>
          <w:color w:val="3C3934"/>
          <w:sz w:val="24"/>
          <w:szCs w:val="24"/>
        </w:rPr>
      </w:pPr>
      <w:r w:rsidRPr="00A750DE">
        <w:rPr>
          <w:rFonts w:ascii="Arial" w:hAnsi="Arial" w:cs="Arial"/>
          <w:color w:val="3C3934"/>
          <w:sz w:val="24"/>
          <w:szCs w:val="24"/>
        </w:rPr>
        <w:t xml:space="preserve">Manufacturers of e-cigarettes </w:t>
      </w:r>
      <w:r w:rsidR="00A750DE">
        <w:rPr>
          <w:rFonts w:ascii="Arial" w:hAnsi="Arial" w:cs="Arial"/>
          <w:color w:val="3C3934"/>
          <w:sz w:val="24"/>
          <w:szCs w:val="24"/>
        </w:rPr>
        <w:t xml:space="preserve">are </w:t>
      </w:r>
      <w:r w:rsidRPr="00A750DE">
        <w:rPr>
          <w:rFonts w:ascii="Arial" w:hAnsi="Arial" w:cs="Arial"/>
          <w:color w:val="3C3934"/>
          <w:sz w:val="24"/>
          <w:szCs w:val="24"/>
        </w:rPr>
        <w:t>using synthetic nicotine to exploi</w:t>
      </w:r>
      <w:r w:rsidR="00A750DE">
        <w:rPr>
          <w:rFonts w:ascii="Arial" w:hAnsi="Arial" w:cs="Arial"/>
          <w:color w:val="3C3934"/>
          <w:sz w:val="24"/>
          <w:szCs w:val="24"/>
        </w:rPr>
        <w:t>t a regulatory loophole and continue selling</w:t>
      </w:r>
      <w:r w:rsidR="003248AB">
        <w:rPr>
          <w:rFonts w:ascii="Arial" w:hAnsi="Arial" w:cs="Arial"/>
          <w:color w:val="3C3934"/>
          <w:sz w:val="24"/>
          <w:szCs w:val="24"/>
        </w:rPr>
        <w:t xml:space="preserve"> the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 sweet and fruity flavored products that ignited the youth vaping epidemic that continues today.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  Two products t</w:t>
      </w:r>
      <w:r w:rsidR="00A750DE">
        <w:rPr>
          <w:rFonts w:ascii="Arial" w:hAnsi="Arial" w:cs="Arial"/>
          <w:color w:val="3C3934"/>
          <w:sz w:val="24"/>
          <w:szCs w:val="24"/>
        </w:rPr>
        <w:t xml:space="preserve">o be aware of are </w:t>
      </w:r>
      <w:proofErr w:type="spellStart"/>
      <w:r w:rsidR="00A750DE">
        <w:rPr>
          <w:rFonts w:ascii="Arial" w:hAnsi="Arial" w:cs="Arial"/>
          <w:color w:val="3C3934"/>
          <w:sz w:val="24"/>
          <w:szCs w:val="24"/>
        </w:rPr>
        <w:t>Zyn</w:t>
      </w:r>
      <w:proofErr w:type="spellEnd"/>
      <w:r w:rsidRPr="00A750DE">
        <w:rPr>
          <w:rFonts w:ascii="Arial" w:hAnsi="Arial" w:cs="Arial"/>
          <w:color w:val="3C3934"/>
          <w:sz w:val="24"/>
          <w:szCs w:val="24"/>
        </w:rPr>
        <w:t xml:space="preserve"> and Lucy.</w:t>
      </w:r>
    </w:p>
    <w:p w:rsidR="00FD06FB" w:rsidRPr="00A750DE" w:rsidRDefault="00FD06FB">
      <w:pPr>
        <w:rPr>
          <w:rFonts w:ascii="Arial" w:hAnsi="Arial" w:cs="Arial"/>
          <w:color w:val="3C3934"/>
          <w:sz w:val="24"/>
          <w:szCs w:val="24"/>
        </w:rPr>
      </w:pPr>
    </w:p>
    <w:p w:rsidR="00FD06FB" w:rsidRPr="00A750DE" w:rsidRDefault="003248AB">
      <w:pPr>
        <w:rPr>
          <w:rFonts w:ascii="Arial" w:hAnsi="Arial" w:cs="Arial"/>
          <w:color w:val="3C3934"/>
          <w:sz w:val="24"/>
          <w:szCs w:val="24"/>
        </w:rPr>
      </w:pPr>
      <w:proofErr w:type="spellStart"/>
      <w:r>
        <w:rPr>
          <w:rFonts w:ascii="Arial" w:hAnsi="Arial" w:cs="Arial"/>
          <w:color w:val="3C3934"/>
          <w:sz w:val="24"/>
          <w:szCs w:val="24"/>
        </w:rPr>
        <w:t>Zy</w:t>
      </w:r>
      <w:bookmarkStart w:id="0" w:name="_GoBack"/>
      <w:bookmarkEnd w:id="0"/>
      <w:r>
        <w:rPr>
          <w:rFonts w:ascii="Arial" w:hAnsi="Arial" w:cs="Arial"/>
          <w:color w:val="3C3934"/>
          <w:sz w:val="24"/>
          <w:szCs w:val="24"/>
        </w:rPr>
        <w:t>n</w:t>
      </w:r>
      <w:proofErr w:type="spellEnd"/>
      <w:r>
        <w:rPr>
          <w:rFonts w:ascii="Arial" w:hAnsi="Arial" w:cs="Arial"/>
          <w:color w:val="3C3934"/>
          <w:sz w:val="24"/>
          <w:szCs w:val="24"/>
        </w:rPr>
        <w:t xml:space="preserve"> is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among the new products being marketed to youth.  They come in a small white round container, looking similar to a</w:t>
      </w:r>
      <w:r>
        <w:rPr>
          <w:rFonts w:ascii="Arial" w:hAnsi="Arial" w:cs="Arial"/>
          <w:color w:val="3C3934"/>
          <w:sz w:val="24"/>
          <w:szCs w:val="24"/>
        </w:rPr>
        <w:t xml:space="preserve"> popular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breath mint container.  Inside are small white punches, containing powder</w:t>
      </w:r>
      <w:r>
        <w:rPr>
          <w:rFonts w:ascii="Arial" w:hAnsi="Arial" w:cs="Arial"/>
          <w:color w:val="3C3934"/>
          <w:sz w:val="24"/>
          <w:szCs w:val="24"/>
        </w:rPr>
        <w:t>ed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nicotine, </w:t>
      </w:r>
      <w:r>
        <w:rPr>
          <w:rFonts w:ascii="Arial" w:hAnsi="Arial" w:cs="Arial"/>
          <w:color w:val="3C3934"/>
          <w:sz w:val="24"/>
          <w:szCs w:val="24"/>
        </w:rPr>
        <w:t xml:space="preserve">which is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>often synthetic</w:t>
      </w:r>
      <w:r>
        <w:rPr>
          <w:rFonts w:ascii="Arial" w:hAnsi="Arial" w:cs="Arial"/>
          <w:color w:val="3C3934"/>
          <w:sz w:val="24"/>
          <w:szCs w:val="24"/>
        </w:rPr>
        <w:t xml:space="preserve">.  Additionally, flavoring and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>sweeteners</w:t>
      </w:r>
      <w:r>
        <w:rPr>
          <w:rFonts w:ascii="Arial" w:hAnsi="Arial" w:cs="Arial"/>
          <w:color w:val="3C3934"/>
          <w:sz w:val="24"/>
          <w:szCs w:val="24"/>
        </w:rPr>
        <w:t xml:space="preserve"> are added, as well as o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ther chemicals.  </w:t>
      </w:r>
      <w:r w:rsidRPr="00A750DE">
        <w:rPr>
          <w:rFonts w:ascii="Arial" w:hAnsi="Arial" w:cs="Arial"/>
          <w:color w:val="3C3934"/>
          <w:sz w:val="24"/>
          <w:szCs w:val="24"/>
        </w:rPr>
        <w:t>The</w:t>
      </w:r>
      <w:r>
        <w:rPr>
          <w:rFonts w:ascii="Arial" w:hAnsi="Arial" w:cs="Arial"/>
          <w:color w:val="3C3934"/>
          <w:sz w:val="24"/>
          <w:szCs w:val="24"/>
        </w:rPr>
        <w:t xml:space="preserve"> user places the small white pouch bet</w:t>
      </w:r>
      <w:r w:rsidRPr="00A750DE">
        <w:rPr>
          <w:rFonts w:ascii="Arial" w:hAnsi="Arial" w:cs="Arial"/>
          <w:color w:val="3C3934"/>
          <w:sz w:val="24"/>
          <w:szCs w:val="24"/>
        </w:rPr>
        <w:t>ween the</w:t>
      </w:r>
      <w:r>
        <w:rPr>
          <w:rFonts w:ascii="Arial" w:hAnsi="Arial" w:cs="Arial"/>
          <w:color w:val="3C3934"/>
          <w:sz w:val="24"/>
          <w:szCs w:val="24"/>
        </w:rPr>
        <w:t>ir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 lip and gums</w:t>
      </w:r>
      <w:r>
        <w:rPr>
          <w:rFonts w:ascii="Arial" w:hAnsi="Arial" w:cs="Arial"/>
          <w:color w:val="3C3934"/>
          <w:sz w:val="24"/>
          <w:szCs w:val="24"/>
        </w:rPr>
        <w:t>, similar to chewing tobacco, but not as messy or detectable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. 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>The user can feel the effects</w:t>
      </w:r>
      <w:r>
        <w:rPr>
          <w:rFonts w:ascii="Arial" w:hAnsi="Arial" w:cs="Arial"/>
          <w:color w:val="3C3934"/>
          <w:sz w:val="24"/>
          <w:szCs w:val="24"/>
        </w:rPr>
        <w:t xml:space="preserve"> of the pouch for up to 30 minutes and they can be easily discarded. 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 </w:t>
      </w:r>
    </w:p>
    <w:p w:rsidR="00FD06FB" w:rsidRDefault="00FD06FB">
      <w:pPr>
        <w:rPr>
          <w:rFonts w:ascii="Segoe UI" w:hAnsi="Segoe UI" w:cs="Segoe UI"/>
          <w:color w:val="3C3934"/>
          <w:sz w:val="29"/>
          <w:szCs w:val="29"/>
        </w:rPr>
      </w:pPr>
      <w:r>
        <w:rPr>
          <w:noProof/>
        </w:rPr>
        <w:drawing>
          <wp:inline distT="0" distB="0" distL="0" distR="0" wp14:anchorId="38FC6E71" wp14:editId="6DDC43CF">
            <wp:extent cx="2176780" cy="1417117"/>
            <wp:effectExtent l="0" t="0" r="0" b="0"/>
            <wp:docPr id="4" name="Picture 4" descr="ZYN Nicotine Pouch | Convenience Stor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YN Nicotine Pouch | Convenience Store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00" cy="14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0DE">
        <w:rPr>
          <w:rFonts w:ascii="Segoe UI" w:hAnsi="Segoe UI" w:cs="Segoe UI"/>
          <w:noProof/>
          <w:color w:val="3C3934"/>
          <w:sz w:val="29"/>
          <w:szCs w:val="29"/>
        </w:rPr>
        <w:drawing>
          <wp:inline distT="0" distB="0" distL="0" distR="0" wp14:anchorId="7CDF1664">
            <wp:extent cx="2155788" cy="1350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60" cy="141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6FB" w:rsidRDefault="00FD06FB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750DE">
        <w:rPr>
          <w:rFonts w:ascii="Arial" w:hAnsi="Arial" w:cs="Arial"/>
          <w:color w:val="3C3934"/>
          <w:sz w:val="24"/>
          <w:szCs w:val="24"/>
        </w:rPr>
        <w:t xml:space="preserve">Lucy is a type of nicotine gum.  This product has been around for decades, but has recently received a makeover, making the gum more appealing to youth. Lucy was initially released as a cessation tool or nicotine replacement therapy, but unlike </w:t>
      </w:r>
      <w:r w:rsidR="00A750DE" w:rsidRPr="00A750DE">
        <w:rPr>
          <w:rFonts w:ascii="Arial" w:hAnsi="Arial" w:cs="Arial"/>
          <w:color w:val="3C3934"/>
          <w:sz w:val="24"/>
          <w:szCs w:val="24"/>
        </w:rPr>
        <w:t>Nicorette, Lucy’s</w:t>
      </w:r>
      <w:r w:rsidR="00A750DE" w:rsidRPr="00A750D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</w:t>
      </w:r>
      <w:r w:rsidR="00A750DE" w:rsidRPr="00A750DE">
        <w:rPr>
          <w:rFonts w:ascii="Arial" w:hAnsi="Arial" w:cs="Arial"/>
          <w:color w:val="212121"/>
          <w:sz w:val="24"/>
          <w:szCs w:val="24"/>
          <w:shd w:val="clear" w:color="auto" w:fill="FFFFFF"/>
        </w:rPr>
        <w:t>olorful pack design, emphasis on flavors and minimal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nicotine warnings, </w:t>
      </w:r>
      <w:r w:rsidR="00A750DE" w:rsidRPr="00A750DE">
        <w:rPr>
          <w:rFonts w:ascii="Arial" w:hAnsi="Arial" w:cs="Arial"/>
          <w:color w:val="212121"/>
          <w:sz w:val="24"/>
          <w:szCs w:val="24"/>
          <w:shd w:val="clear" w:color="auto" w:fill="FFFFFF"/>
        </w:rPr>
        <w:t>attract youth and non-nicotine-users to initiate nicotine use.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The gum is chewed for 10-15 seconds to activate the nicotine release, then placed under the tongue or cheek.  </w:t>
      </w:r>
    </w:p>
    <w:p w:rsidR="00A750DE" w:rsidRDefault="00A750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Keep in mind that these are only 2 examples of the oral nicotine products, there are many other products including lozenges, strips and sticks, all containing nicotine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and flavoring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  Many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are sold in convenience stores,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but a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re also available via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online retailers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>, including Amazon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 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Keep your eyes out for these products. 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Please reach out to Candi Davenport MS LADC with questions at </w:t>
      </w:r>
      <w:hyperlink r:id="rId6" w:history="1">
        <w:r w:rsidRPr="009B1A4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cdavenport@relatemn.org</w:t>
        </w:r>
      </w:hyperlink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</w:p>
    <w:p w:rsidR="00A750DE" w:rsidRDefault="00A750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A750DE" w:rsidRPr="00A750DE" w:rsidRDefault="00A750DE">
      <w:pPr>
        <w:rPr>
          <w:rFonts w:ascii="Arial" w:hAnsi="Arial" w:cs="Arial"/>
          <w:color w:val="3C3934"/>
          <w:sz w:val="24"/>
          <w:szCs w:val="24"/>
        </w:rPr>
      </w:pPr>
    </w:p>
    <w:sectPr w:rsidR="00A750DE" w:rsidRPr="00A7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B"/>
    <w:rsid w:val="003248AB"/>
    <w:rsid w:val="004B6F38"/>
    <w:rsid w:val="00A750D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CF949-4EE9-459A-B83E-1225FA0F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venport@relatemn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1</cp:revision>
  <dcterms:created xsi:type="dcterms:W3CDTF">2023-11-21T16:15:00Z</dcterms:created>
  <dcterms:modified xsi:type="dcterms:W3CDTF">2023-11-21T16:46:00Z</dcterms:modified>
</cp:coreProperties>
</file>